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03" w:rsidRDefault="00AB1103"/>
    <w:p w:rsidR="00D30230" w:rsidRPr="00F62107" w:rsidRDefault="00D30230" w:rsidP="00D30230">
      <w:pPr>
        <w:jc w:val="center"/>
        <w:rPr>
          <w:b/>
          <w:sz w:val="24"/>
          <w:szCs w:val="24"/>
        </w:rPr>
      </w:pPr>
      <w:r w:rsidRPr="00F62107">
        <w:rPr>
          <w:rFonts w:hint="eastAsia"/>
          <w:b/>
          <w:sz w:val="24"/>
          <w:szCs w:val="24"/>
        </w:rPr>
        <w:t>加拿大</w:t>
      </w:r>
      <w:r>
        <w:rPr>
          <w:rFonts w:hint="eastAsia"/>
          <w:b/>
          <w:sz w:val="24"/>
          <w:szCs w:val="24"/>
        </w:rPr>
        <w:t>麦克马斯特大学</w:t>
      </w:r>
      <w:r w:rsidRPr="00F62107">
        <w:rPr>
          <w:rFonts w:hint="eastAsia"/>
          <w:b/>
          <w:sz w:val="24"/>
          <w:szCs w:val="24"/>
        </w:rPr>
        <w:t>访学项目</w:t>
      </w:r>
    </w:p>
    <w:p w:rsidR="00330C3A" w:rsidRDefault="00330C3A" w:rsidP="00330C3A">
      <w:pPr>
        <w:rPr>
          <w:b/>
        </w:rPr>
      </w:pPr>
      <w:r w:rsidRPr="00F62107">
        <w:rPr>
          <w:rFonts w:hint="eastAsia"/>
          <w:b/>
        </w:rPr>
        <w:t>接收专业</w:t>
      </w:r>
    </w:p>
    <w:p w:rsidR="00330C3A" w:rsidRDefault="0059634C" w:rsidP="00330C3A">
      <w:r>
        <w:rPr>
          <w:rFonts w:asciiTheme="minorEastAsia" w:hAnsiTheme="minorEastAsia" w:hint="eastAsia"/>
        </w:rPr>
        <w:t>★</w:t>
      </w:r>
      <w:r w:rsidR="00330C3A">
        <w:rPr>
          <w:rFonts w:hint="eastAsia"/>
        </w:rPr>
        <w:t>工程学：化学工程、土木工程、计算机科学与软件工程、电子与计算机工程、工程物理、机械工程、核工艺学、</w:t>
      </w:r>
      <w:r w:rsidR="00043B62">
        <w:rPr>
          <w:rFonts w:hint="eastAsia"/>
        </w:rPr>
        <w:t>工程与公共政策、工程设计、工程创业与创新、制造工程、技术创业与创新</w:t>
      </w:r>
    </w:p>
    <w:p w:rsidR="00043B62" w:rsidRDefault="0059634C" w:rsidP="008E7731">
      <w:pPr>
        <w:ind w:left="210" w:hangingChars="100" w:hanging="210"/>
      </w:pPr>
      <w:r>
        <w:rPr>
          <w:rFonts w:asciiTheme="minorEastAsia" w:hAnsiTheme="minorEastAsia" w:hint="eastAsia"/>
        </w:rPr>
        <w:t>★</w:t>
      </w:r>
      <w:r w:rsidR="00043B62">
        <w:rPr>
          <w:rFonts w:hint="eastAsia"/>
        </w:rPr>
        <w:t>自然科学：生物、化学、地球与环境学、人体运动学、熟悉、医学物理学、物理、心理学、统计学</w:t>
      </w:r>
    </w:p>
    <w:p w:rsidR="00043B62" w:rsidRDefault="0059634C" w:rsidP="008E7731">
      <w:pPr>
        <w:ind w:left="210" w:hangingChars="100" w:hanging="210"/>
      </w:pPr>
      <w:r>
        <w:rPr>
          <w:rFonts w:asciiTheme="minorEastAsia" w:hAnsiTheme="minorEastAsia" w:hint="eastAsia"/>
        </w:rPr>
        <w:t>★</w:t>
      </w:r>
      <w:r w:rsidR="00043B62">
        <w:rPr>
          <w:rFonts w:hint="eastAsia"/>
        </w:rPr>
        <w:t>健康学：</w:t>
      </w:r>
      <w:r w:rsidR="00500808">
        <w:rPr>
          <w:rFonts w:hint="eastAsia"/>
        </w:rPr>
        <w:t>生物化学、健康研究法、健康服务和政策研究、医学科学、医学和生物化学、护理、职业疗法、物理疗法</w:t>
      </w:r>
    </w:p>
    <w:p w:rsidR="00294FF6" w:rsidRDefault="00294FF6" w:rsidP="00330C3A">
      <w:r>
        <w:rPr>
          <w:rFonts w:asciiTheme="minorEastAsia" w:hAnsiTheme="minorEastAsia" w:hint="eastAsia"/>
        </w:rPr>
        <w:t>★</w:t>
      </w:r>
      <w:r>
        <w:rPr>
          <w:rFonts w:hint="eastAsia"/>
        </w:rPr>
        <w:t>商科：企业管理、金融</w:t>
      </w:r>
    </w:p>
    <w:p w:rsidR="00294FF6" w:rsidRDefault="00294FF6" w:rsidP="008E7731">
      <w:pPr>
        <w:ind w:left="210" w:hangingChars="100" w:hanging="210"/>
      </w:pPr>
      <w:r>
        <w:rPr>
          <w:rFonts w:asciiTheme="minorEastAsia" w:hAnsiTheme="minorEastAsia" w:hint="eastAsia"/>
        </w:rPr>
        <w:t>★</w:t>
      </w:r>
      <w:r>
        <w:rPr>
          <w:rFonts w:hint="eastAsia"/>
        </w:rPr>
        <w:t>人文学科：</w:t>
      </w:r>
      <w:r w:rsidR="00985014">
        <w:rPr>
          <w:rFonts w:hint="eastAsia"/>
        </w:rPr>
        <w:t>古典文学、语言认知学、传播学与多媒体、通信管理、英语、法语、</w:t>
      </w:r>
      <w:r w:rsidR="00985014" w:rsidRPr="00985014">
        <w:rPr>
          <w:rFonts w:hint="eastAsia"/>
        </w:rPr>
        <w:t>性别研究与女性主义研究</w:t>
      </w:r>
      <w:r w:rsidR="00985014">
        <w:rPr>
          <w:rFonts w:hint="eastAsia"/>
        </w:rPr>
        <w:t>、历史、哲学</w:t>
      </w:r>
    </w:p>
    <w:p w:rsidR="00985014" w:rsidRPr="00985014" w:rsidRDefault="00294FF6" w:rsidP="008E7731">
      <w:pPr>
        <w:ind w:left="210" w:hangingChars="100" w:hanging="210"/>
        <w:rPr>
          <w:rFonts w:asciiTheme="minorEastAsia" w:hAnsiTheme="minorEastAsia"/>
        </w:rPr>
      </w:pPr>
      <w:r>
        <w:rPr>
          <w:rFonts w:asciiTheme="minorEastAsia" w:hAnsiTheme="minorEastAsia" w:hint="eastAsia"/>
        </w:rPr>
        <w:t>★社会科学：</w:t>
      </w:r>
      <w:r w:rsidR="00985014">
        <w:rPr>
          <w:rFonts w:asciiTheme="minorEastAsia" w:hAnsiTheme="minorEastAsia" w:hint="eastAsia"/>
        </w:rPr>
        <w:t>人类学、经济学、全球化、健康老龄化与社会、</w:t>
      </w:r>
      <w:r w:rsidR="008E7731">
        <w:rPr>
          <w:rFonts w:asciiTheme="minorEastAsia" w:hAnsiTheme="minorEastAsia" w:hint="eastAsia"/>
        </w:rPr>
        <w:t>本土研究、国际关系、政治学、宗教研究、人力资源研究、社会服务工作、社会学</w:t>
      </w:r>
    </w:p>
    <w:p w:rsidR="00294FF6" w:rsidRPr="00294FF6" w:rsidRDefault="00294FF6" w:rsidP="008E7731">
      <w:pPr>
        <w:ind w:left="210" w:hangingChars="100" w:hanging="210"/>
      </w:pPr>
      <w:r>
        <w:rPr>
          <w:rFonts w:asciiTheme="minorEastAsia" w:hAnsiTheme="minorEastAsia" w:hint="eastAsia"/>
        </w:rPr>
        <w:t>★跨学科：</w:t>
      </w:r>
      <w:r w:rsidR="008E7731">
        <w:rPr>
          <w:rFonts w:asciiTheme="minorEastAsia" w:hAnsiTheme="minorEastAsia" w:hint="eastAsia"/>
        </w:rPr>
        <w:t>生物医学工程、化学工程、计算机科学与工程、电子健康、全球健康、健康管理、健康政策、神经系统科学</w:t>
      </w:r>
    </w:p>
    <w:p w:rsidR="00E71B9D" w:rsidRDefault="00E71B9D" w:rsidP="00330C3A"/>
    <w:p w:rsidR="004E631A" w:rsidRDefault="004E631A" w:rsidP="004E631A">
      <w:pPr>
        <w:rPr>
          <w:b/>
        </w:rPr>
      </w:pPr>
      <w:r w:rsidRPr="00894F33">
        <w:rPr>
          <w:rFonts w:hint="eastAsia"/>
          <w:b/>
        </w:rPr>
        <w:t>2015</w:t>
      </w:r>
      <w:r>
        <w:rPr>
          <w:rFonts w:hint="eastAsia"/>
          <w:b/>
        </w:rPr>
        <w:t>年秋季接收学者人数</w:t>
      </w:r>
    </w:p>
    <w:p w:rsidR="004E631A" w:rsidRDefault="004E631A" w:rsidP="004E631A">
      <w:r>
        <w:rPr>
          <w:rFonts w:hint="eastAsia"/>
        </w:rPr>
        <w:t>4</w:t>
      </w:r>
      <w:r w:rsidRPr="00894F33">
        <w:rPr>
          <w:rFonts w:hint="eastAsia"/>
        </w:rPr>
        <w:t>0</w:t>
      </w:r>
      <w:r w:rsidRPr="00894F33">
        <w:rPr>
          <w:rFonts w:hint="eastAsia"/>
        </w:rPr>
        <w:t>人</w:t>
      </w:r>
    </w:p>
    <w:p w:rsidR="00D34B7E" w:rsidRDefault="00D34B7E" w:rsidP="004E631A"/>
    <w:p w:rsidR="00C337F8" w:rsidRPr="00D34B7E" w:rsidRDefault="00D34B7E" w:rsidP="004E631A">
      <w:pPr>
        <w:rPr>
          <w:b/>
        </w:rPr>
      </w:pPr>
      <w:r w:rsidRPr="00D34B7E">
        <w:rPr>
          <w:rFonts w:hint="eastAsia"/>
          <w:b/>
        </w:rPr>
        <w:t>2015</w:t>
      </w:r>
      <w:r w:rsidRPr="00D34B7E">
        <w:rPr>
          <w:rFonts w:hint="eastAsia"/>
          <w:b/>
        </w:rPr>
        <w:t>年秋季访学时间</w:t>
      </w:r>
    </w:p>
    <w:p w:rsidR="00D34B7E" w:rsidRDefault="00D34B7E" w:rsidP="004E631A">
      <w:r>
        <w:rPr>
          <w:rFonts w:hint="eastAsia"/>
        </w:rPr>
        <w:t>8</w:t>
      </w:r>
      <w:r>
        <w:rPr>
          <w:rFonts w:hint="eastAsia"/>
        </w:rPr>
        <w:t>月底</w:t>
      </w:r>
      <w:r>
        <w:rPr>
          <w:rFonts w:hint="eastAsia"/>
        </w:rPr>
        <w:t>9</w:t>
      </w:r>
      <w:r>
        <w:rPr>
          <w:rFonts w:hint="eastAsia"/>
        </w:rPr>
        <w:t>月初，可调整</w:t>
      </w:r>
    </w:p>
    <w:p w:rsidR="00D34B7E" w:rsidRDefault="00D34B7E" w:rsidP="004E631A"/>
    <w:p w:rsidR="00522E06" w:rsidRDefault="00C337F8" w:rsidP="004E631A">
      <w:pPr>
        <w:rPr>
          <w:b/>
        </w:rPr>
      </w:pPr>
      <w:r w:rsidRPr="00C337F8">
        <w:rPr>
          <w:rFonts w:hint="eastAsia"/>
          <w:b/>
        </w:rPr>
        <w:t>申请材料</w:t>
      </w:r>
      <w:r>
        <w:rPr>
          <w:rFonts w:hint="eastAsia"/>
          <w:b/>
        </w:rPr>
        <w:t>和要求</w:t>
      </w:r>
    </w:p>
    <w:p w:rsidR="00522E06" w:rsidRDefault="00CB4272" w:rsidP="00522E06">
      <w:r>
        <w:rPr>
          <w:rFonts w:asciiTheme="minorEastAsia" w:hAnsiTheme="minorEastAsia" w:hint="eastAsia"/>
        </w:rPr>
        <w:t>★</w:t>
      </w:r>
      <w:r w:rsidR="00522E06">
        <w:rPr>
          <w:rFonts w:hint="eastAsia"/>
        </w:rPr>
        <w:t>要求：</w:t>
      </w:r>
    </w:p>
    <w:p w:rsidR="00522E06" w:rsidRDefault="00522E06" w:rsidP="00522E06">
      <w:pPr>
        <w:pStyle w:val="a5"/>
        <w:numPr>
          <w:ilvl w:val="0"/>
          <w:numId w:val="3"/>
        </w:numPr>
        <w:ind w:firstLineChars="0"/>
      </w:pPr>
      <w:r>
        <w:rPr>
          <w:rFonts w:hint="eastAsia"/>
        </w:rPr>
        <w:t>博士学位</w:t>
      </w:r>
    </w:p>
    <w:p w:rsidR="00CB4272" w:rsidRDefault="0043153C" w:rsidP="00CB4272">
      <w:pPr>
        <w:pStyle w:val="a5"/>
        <w:numPr>
          <w:ilvl w:val="0"/>
          <w:numId w:val="3"/>
        </w:numPr>
        <w:ind w:firstLineChars="0"/>
      </w:pPr>
      <w:r>
        <w:rPr>
          <w:rFonts w:hint="eastAsia"/>
        </w:rPr>
        <w:t>较强的学术研究背景</w:t>
      </w:r>
    </w:p>
    <w:p w:rsidR="00CB4272" w:rsidRDefault="00CB4272" w:rsidP="00CB4272">
      <w:pPr>
        <w:pStyle w:val="a5"/>
        <w:numPr>
          <w:ilvl w:val="0"/>
          <w:numId w:val="3"/>
        </w:numPr>
        <w:ind w:firstLineChars="0"/>
      </w:pPr>
      <w:r>
        <w:rPr>
          <w:rFonts w:hint="eastAsia"/>
        </w:rPr>
        <w:t>英语口语、书写能力</w:t>
      </w:r>
    </w:p>
    <w:p w:rsidR="00522E06" w:rsidRPr="00CB4272" w:rsidRDefault="00CB4272" w:rsidP="004E631A">
      <w:pPr>
        <w:pStyle w:val="a5"/>
        <w:numPr>
          <w:ilvl w:val="0"/>
          <w:numId w:val="3"/>
        </w:numPr>
        <w:ind w:firstLineChars="0"/>
      </w:pPr>
      <w:r>
        <w:rPr>
          <w:rFonts w:hint="eastAsia"/>
        </w:rPr>
        <w:t>电话或者</w:t>
      </w:r>
      <w:r>
        <w:rPr>
          <w:rFonts w:hint="eastAsia"/>
        </w:rPr>
        <w:t>Skype</w:t>
      </w:r>
      <w:r>
        <w:rPr>
          <w:rFonts w:hint="eastAsia"/>
        </w:rPr>
        <w:t>面试（待定）</w:t>
      </w:r>
    </w:p>
    <w:p w:rsidR="00522E06" w:rsidRPr="00522E06" w:rsidRDefault="00CB4272" w:rsidP="004E631A">
      <w:r>
        <w:rPr>
          <w:rFonts w:asciiTheme="minorEastAsia" w:hAnsiTheme="minorEastAsia" w:hint="eastAsia"/>
        </w:rPr>
        <w:t>★</w:t>
      </w:r>
      <w:r w:rsidR="00522E06" w:rsidRPr="00522E06">
        <w:rPr>
          <w:rFonts w:hint="eastAsia"/>
        </w:rPr>
        <w:t>材料：</w:t>
      </w:r>
    </w:p>
    <w:p w:rsidR="00C337F8" w:rsidRDefault="00C337F8" w:rsidP="00C337F8">
      <w:pPr>
        <w:pStyle w:val="a5"/>
        <w:numPr>
          <w:ilvl w:val="0"/>
          <w:numId w:val="2"/>
        </w:numPr>
        <w:ind w:firstLineChars="0"/>
      </w:pPr>
      <w:r>
        <w:rPr>
          <w:rFonts w:hint="eastAsia"/>
        </w:rPr>
        <w:t>在线申请表</w:t>
      </w:r>
    </w:p>
    <w:p w:rsidR="00C337F8" w:rsidRDefault="00C337F8" w:rsidP="00C337F8">
      <w:pPr>
        <w:pStyle w:val="a5"/>
        <w:numPr>
          <w:ilvl w:val="0"/>
          <w:numId w:val="2"/>
        </w:numPr>
        <w:ind w:firstLineChars="0"/>
      </w:pPr>
      <w:r>
        <w:rPr>
          <w:rFonts w:hint="eastAsia"/>
        </w:rPr>
        <w:t>简历</w:t>
      </w:r>
    </w:p>
    <w:p w:rsidR="00264339" w:rsidRDefault="00264339" w:rsidP="00C337F8">
      <w:pPr>
        <w:pStyle w:val="a5"/>
        <w:numPr>
          <w:ilvl w:val="0"/>
          <w:numId w:val="2"/>
        </w:numPr>
        <w:ind w:firstLineChars="0"/>
      </w:pPr>
      <w:r>
        <w:rPr>
          <w:rFonts w:hint="eastAsia"/>
        </w:rPr>
        <w:t>研究计划</w:t>
      </w:r>
    </w:p>
    <w:p w:rsidR="00C337F8" w:rsidRDefault="00522E06" w:rsidP="00C337F8">
      <w:pPr>
        <w:pStyle w:val="a5"/>
        <w:numPr>
          <w:ilvl w:val="0"/>
          <w:numId w:val="2"/>
        </w:numPr>
        <w:ind w:firstLineChars="0"/>
      </w:pPr>
      <w:r>
        <w:rPr>
          <w:rFonts w:hint="eastAsia"/>
        </w:rPr>
        <w:t>推荐信</w:t>
      </w:r>
    </w:p>
    <w:p w:rsidR="00522E06" w:rsidRDefault="00522E06" w:rsidP="00C337F8">
      <w:pPr>
        <w:pStyle w:val="a5"/>
        <w:numPr>
          <w:ilvl w:val="0"/>
          <w:numId w:val="2"/>
        </w:numPr>
        <w:ind w:firstLineChars="0"/>
      </w:pPr>
      <w:r>
        <w:rPr>
          <w:rFonts w:hint="eastAsia"/>
        </w:rPr>
        <w:t>毕业证书副本</w:t>
      </w:r>
    </w:p>
    <w:p w:rsidR="00522E06" w:rsidRDefault="00522E06" w:rsidP="00C337F8">
      <w:pPr>
        <w:pStyle w:val="a5"/>
        <w:numPr>
          <w:ilvl w:val="0"/>
          <w:numId w:val="2"/>
        </w:numPr>
        <w:ind w:firstLineChars="0"/>
      </w:pPr>
      <w:r>
        <w:rPr>
          <w:rFonts w:hint="eastAsia"/>
        </w:rPr>
        <w:t>出版物样例（如可以）</w:t>
      </w:r>
    </w:p>
    <w:p w:rsidR="00C337F8" w:rsidRDefault="00C337F8" w:rsidP="004E631A"/>
    <w:p w:rsidR="00E71B9D" w:rsidRPr="00CB4272" w:rsidRDefault="00CB4272" w:rsidP="00330C3A">
      <w:pPr>
        <w:rPr>
          <w:b/>
        </w:rPr>
      </w:pPr>
      <w:r w:rsidRPr="00CB4272">
        <w:rPr>
          <w:rFonts w:hint="eastAsia"/>
          <w:b/>
        </w:rPr>
        <w:t>麦克马斯特大学审批时间</w:t>
      </w:r>
    </w:p>
    <w:p w:rsidR="00CB4272" w:rsidRDefault="00CB4272" w:rsidP="00330C3A">
      <w:r>
        <w:rPr>
          <w:rFonts w:hint="eastAsia"/>
        </w:rPr>
        <w:t>约四周</w:t>
      </w:r>
    </w:p>
    <w:p w:rsidR="00CB4272" w:rsidRDefault="00CB4272" w:rsidP="00330C3A"/>
    <w:p w:rsidR="00CB4272" w:rsidRDefault="00CB4272" w:rsidP="00CB4272">
      <w:pPr>
        <w:rPr>
          <w:b/>
        </w:rPr>
      </w:pPr>
      <w:r w:rsidRPr="00F81D2E">
        <w:rPr>
          <w:rFonts w:hint="eastAsia"/>
          <w:b/>
        </w:rPr>
        <w:t>其它费用</w:t>
      </w:r>
      <w:r>
        <w:rPr>
          <w:rFonts w:hint="eastAsia"/>
          <w:b/>
        </w:rPr>
        <w:t xml:space="preserve"> </w:t>
      </w:r>
      <w:r>
        <w:rPr>
          <w:rFonts w:hint="eastAsia"/>
          <w:b/>
        </w:rPr>
        <w:t>（食宿、保险）</w:t>
      </w:r>
    </w:p>
    <w:p w:rsidR="00500808" w:rsidRDefault="00CB4272" w:rsidP="00330C3A">
      <w:r>
        <w:rPr>
          <w:rFonts w:hint="eastAsia"/>
        </w:rPr>
        <w:t>个人：</w:t>
      </w:r>
      <w:r>
        <w:rPr>
          <w:rFonts w:hint="eastAsia"/>
        </w:rPr>
        <w:t>1000-2000</w:t>
      </w:r>
      <w:r>
        <w:rPr>
          <w:rFonts w:hint="eastAsia"/>
        </w:rPr>
        <w:t>加元</w:t>
      </w:r>
    </w:p>
    <w:p w:rsidR="00CB4272" w:rsidRDefault="00CB4272" w:rsidP="00330C3A">
      <w:r>
        <w:rPr>
          <w:rFonts w:hint="eastAsia"/>
        </w:rPr>
        <w:t>家庭：</w:t>
      </w:r>
      <w:r>
        <w:rPr>
          <w:rFonts w:hint="eastAsia"/>
        </w:rPr>
        <w:t>2000-3000</w:t>
      </w:r>
      <w:r>
        <w:rPr>
          <w:rFonts w:hint="eastAsia"/>
        </w:rPr>
        <w:t>加元</w:t>
      </w:r>
    </w:p>
    <w:p w:rsidR="0038508B" w:rsidRPr="0038508B" w:rsidRDefault="0038508B" w:rsidP="00330C3A">
      <w:pPr>
        <w:rPr>
          <w:b/>
        </w:rPr>
      </w:pPr>
      <w:r w:rsidRPr="0038508B">
        <w:rPr>
          <w:rFonts w:hint="eastAsia"/>
          <w:b/>
        </w:rPr>
        <w:lastRenderedPageBreak/>
        <w:t>住宿：</w:t>
      </w:r>
    </w:p>
    <w:p w:rsidR="00D30230" w:rsidRDefault="0038508B" w:rsidP="0038508B">
      <w:pPr>
        <w:jc w:val="left"/>
      </w:pPr>
      <w:r>
        <w:rPr>
          <w:rFonts w:hint="eastAsia"/>
        </w:rPr>
        <w:t>学者可以通过</w:t>
      </w:r>
      <w:r w:rsidR="006B2A25">
        <w:rPr>
          <w:rFonts w:hint="eastAsia"/>
        </w:rPr>
        <w:t>该校推荐的</w:t>
      </w:r>
      <w:r>
        <w:rPr>
          <w:rFonts w:hint="eastAsia"/>
        </w:rPr>
        <w:t>“校外资源中心”</w:t>
      </w:r>
      <w:r w:rsidR="00681EC0">
        <w:rPr>
          <w:rFonts w:hint="eastAsia"/>
        </w:rPr>
        <w:t>租住住房</w:t>
      </w:r>
      <w:r>
        <w:rPr>
          <w:rFonts w:hint="eastAsia"/>
        </w:rPr>
        <w:t>。校外资源中心的网址为：</w:t>
      </w:r>
      <w:hyperlink r:id="rId7" w:tgtFrame="_blank" w:history="1">
        <w:r>
          <w:rPr>
            <w:rStyle w:val="a6"/>
            <w:rFonts w:ascii="Calibri" w:hAnsi="Calibri"/>
            <w:sz w:val="23"/>
            <w:szCs w:val="23"/>
            <w:shd w:val="clear" w:color="auto" w:fill="FFFFFF"/>
          </w:rPr>
          <w:t>http://macoffcampus.mc</w:t>
        </w:r>
        <w:r>
          <w:rPr>
            <w:rStyle w:val="a6"/>
            <w:rFonts w:ascii="Calibri" w:hAnsi="Calibri"/>
            <w:sz w:val="23"/>
            <w:szCs w:val="23"/>
            <w:shd w:val="clear" w:color="auto" w:fill="FFFFFF"/>
          </w:rPr>
          <w:t>m</w:t>
        </w:r>
        <w:r>
          <w:rPr>
            <w:rStyle w:val="a6"/>
            <w:rFonts w:ascii="Calibri" w:hAnsi="Calibri"/>
            <w:sz w:val="23"/>
            <w:szCs w:val="23"/>
            <w:shd w:val="clear" w:color="auto" w:fill="FFFFFF"/>
          </w:rPr>
          <w:t>aster.ca/</w:t>
        </w:r>
      </w:hyperlink>
      <w:r>
        <w:rPr>
          <w:rFonts w:hint="eastAsia"/>
        </w:rPr>
        <w:t xml:space="preserve"> </w:t>
      </w:r>
    </w:p>
    <w:p w:rsidR="0038508B" w:rsidRDefault="0038508B" w:rsidP="0038508B">
      <w:pPr>
        <w:jc w:val="left"/>
      </w:pPr>
      <w:r>
        <w:rPr>
          <w:rFonts w:hint="eastAsia"/>
        </w:rPr>
        <w:t>校外资源中心联系方式为</w:t>
      </w:r>
    </w:p>
    <w:p w:rsidR="0038508B" w:rsidRPr="0038508B" w:rsidRDefault="0038508B" w:rsidP="0038508B">
      <w:pPr>
        <w:jc w:val="left"/>
      </w:pPr>
      <w:r>
        <w:rPr>
          <w:rFonts w:ascii="Calibri" w:hAnsi="Calibri"/>
          <w:color w:val="000000"/>
          <w:sz w:val="23"/>
          <w:szCs w:val="23"/>
          <w:shd w:val="clear" w:color="auto" w:fill="FFFFFF"/>
        </w:rPr>
        <w:t>Off-Campus Resource Centre</w:t>
      </w:r>
      <w:r>
        <w:rPr>
          <w:rFonts w:ascii="Calibri" w:hAnsi="Calibri"/>
          <w:color w:val="000000"/>
          <w:sz w:val="23"/>
          <w:szCs w:val="23"/>
        </w:rPr>
        <w:br/>
      </w:r>
      <w:r>
        <w:rPr>
          <w:rFonts w:ascii="Calibri" w:hAnsi="Calibri"/>
          <w:color w:val="000000"/>
          <w:sz w:val="23"/>
          <w:szCs w:val="23"/>
          <w:shd w:val="clear" w:color="auto" w:fill="FFFFFF"/>
        </w:rPr>
        <w:t>McMaster University</w:t>
      </w:r>
      <w:r>
        <w:rPr>
          <w:rFonts w:ascii="Calibri" w:hAnsi="Calibri"/>
          <w:color w:val="000000"/>
          <w:sz w:val="23"/>
          <w:szCs w:val="23"/>
        </w:rPr>
        <w:br/>
      </w:r>
      <w:r>
        <w:rPr>
          <w:rFonts w:ascii="Calibri" w:hAnsi="Calibri"/>
          <w:color w:val="000000"/>
          <w:sz w:val="23"/>
          <w:szCs w:val="23"/>
          <w:shd w:val="clear" w:color="auto" w:fill="FFFFFF"/>
        </w:rPr>
        <w:t>University Student Centre</w:t>
      </w:r>
      <w:r>
        <w:rPr>
          <w:rFonts w:ascii="Calibri" w:hAnsi="Calibri"/>
          <w:color w:val="000000"/>
          <w:sz w:val="23"/>
          <w:szCs w:val="23"/>
        </w:rPr>
        <w:br/>
      </w:r>
      <w:r>
        <w:rPr>
          <w:rFonts w:ascii="Calibri" w:hAnsi="Calibri"/>
          <w:color w:val="000000"/>
          <w:sz w:val="23"/>
          <w:szCs w:val="23"/>
          <w:shd w:val="clear" w:color="auto" w:fill="FFFFFF"/>
        </w:rPr>
        <w:t>Lower Level, Room B112</w:t>
      </w:r>
      <w:r>
        <w:rPr>
          <w:rFonts w:ascii="Calibri" w:hAnsi="Calibri"/>
          <w:color w:val="000000"/>
          <w:sz w:val="23"/>
          <w:szCs w:val="23"/>
        </w:rPr>
        <w:br/>
      </w:r>
      <w:r>
        <w:rPr>
          <w:rFonts w:ascii="Calibri" w:hAnsi="Calibri"/>
          <w:color w:val="000000"/>
          <w:sz w:val="23"/>
          <w:szCs w:val="23"/>
          <w:shd w:val="clear" w:color="auto" w:fill="FFFFFF"/>
        </w:rPr>
        <w:t>1280 Main St. West</w:t>
      </w:r>
      <w:r>
        <w:rPr>
          <w:rFonts w:ascii="Calibri" w:hAnsi="Calibri"/>
          <w:color w:val="000000"/>
          <w:sz w:val="23"/>
          <w:szCs w:val="23"/>
        </w:rPr>
        <w:br/>
      </w:r>
      <w:r>
        <w:rPr>
          <w:rFonts w:ascii="Calibri" w:hAnsi="Calibri"/>
          <w:color w:val="000000"/>
          <w:sz w:val="23"/>
          <w:szCs w:val="23"/>
          <w:shd w:val="clear" w:color="auto" w:fill="FFFFFF"/>
        </w:rPr>
        <w:t>Hamilton, Ontario        L8S 4S4</w:t>
      </w:r>
    </w:p>
    <w:p w:rsidR="0038508B" w:rsidRDefault="0038508B" w:rsidP="0038508B">
      <w:pPr>
        <w:jc w:val="left"/>
      </w:pPr>
    </w:p>
    <w:p w:rsidR="00095F06" w:rsidRDefault="00DD0E55">
      <w:pPr>
        <w:rPr>
          <w:b/>
        </w:rPr>
      </w:pPr>
      <w:r>
        <w:rPr>
          <w:rFonts w:hint="eastAsia"/>
          <w:b/>
        </w:rPr>
        <w:t>项目特点</w:t>
      </w:r>
      <w:r>
        <w:rPr>
          <w:rFonts w:hint="eastAsia"/>
          <w:b/>
        </w:rPr>
        <w:t xml:space="preserve">: </w:t>
      </w:r>
    </w:p>
    <w:p w:rsidR="00DD0E55" w:rsidRDefault="00DD0E55">
      <w:r w:rsidRPr="00DD0E55">
        <w:rPr>
          <w:rFonts w:hint="eastAsia"/>
        </w:rPr>
        <w:t>麦克马斯特大学为加拿大名校，可接受的专业领域广泛，理工科类专业访问学者可以进入实验室参加实验或与导师做研究项目。但对申请人要求较高，要求博士学位、较强的专业背景和英语水平。</w:t>
      </w:r>
    </w:p>
    <w:p w:rsidR="00DD0E55" w:rsidRDefault="00DD0E55"/>
    <w:p w:rsidR="00DD0E55" w:rsidRDefault="00DD0E55">
      <w:r>
        <w:rPr>
          <w:rFonts w:hint="eastAsia"/>
        </w:rPr>
        <w:t>研修费用：</w:t>
      </w:r>
    </w:p>
    <w:p w:rsidR="00DD0E55" w:rsidRDefault="00DD0E55" w:rsidP="00DD0E55">
      <w:pPr>
        <w:pStyle w:val="a5"/>
        <w:numPr>
          <w:ilvl w:val="0"/>
          <w:numId w:val="4"/>
        </w:numPr>
        <w:ind w:firstLineChars="0"/>
      </w:pPr>
      <w:r>
        <w:rPr>
          <w:rFonts w:hint="eastAsia"/>
        </w:rPr>
        <w:t>访学期限</w:t>
      </w:r>
      <w:r>
        <w:rPr>
          <w:rFonts w:hint="eastAsia"/>
        </w:rPr>
        <w:t>12</w:t>
      </w:r>
      <w:r>
        <w:rPr>
          <w:rFonts w:hint="eastAsia"/>
        </w:rPr>
        <w:t>个月：￥</w:t>
      </w:r>
      <w:r>
        <w:rPr>
          <w:rFonts w:hint="eastAsia"/>
        </w:rPr>
        <w:t>185000</w:t>
      </w:r>
      <w:r>
        <w:rPr>
          <w:rFonts w:hint="eastAsia"/>
        </w:rPr>
        <w:t>元</w:t>
      </w:r>
      <w:r>
        <w:rPr>
          <w:rFonts w:hint="eastAsia"/>
        </w:rPr>
        <w:t>/</w:t>
      </w:r>
      <w:r>
        <w:rPr>
          <w:rFonts w:hint="eastAsia"/>
        </w:rPr>
        <w:t>人</w:t>
      </w:r>
    </w:p>
    <w:p w:rsidR="00DD0E55" w:rsidRDefault="00DD0E55" w:rsidP="00DD0E55">
      <w:pPr>
        <w:pStyle w:val="a5"/>
        <w:numPr>
          <w:ilvl w:val="0"/>
          <w:numId w:val="4"/>
        </w:numPr>
        <w:ind w:firstLineChars="0"/>
      </w:pPr>
      <w:r>
        <w:rPr>
          <w:rFonts w:hint="eastAsia"/>
        </w:rPr>
        <w:t>访学期限</w:t>
      </w:r>
      <w:r>
        <w:rPr>
          <w:rFonts w:hint="eastAsia"/>
        </w:rPr>
        <w:t>6</w:t>
      </w:r>
      <w:r>
        <w:rPr>
          <w:rFonts w:hint="eastAsia"/>
        </w:rPr>
        <w:t>个月：￥</w:t>
      </w:r>
      <w:r>
        <w:rPr>
          <w:rFonts w:hint="eastAsia"/>
        </w:rPr>
        <w:t>120000</w:t>
      </w:r>
      <w:r>
        <w:rPr>
          <w:rFonts w:hint="eastAsia"/>
        </w:rPr>
        <w:t>元</w:t>
      </w:r>
      <w:r>
        <w:rPr>
          <w:rFonts w:hint="eastAsia"/>
        </w:rPr>
        <w:t>/</w:t>
      </w:r>
      <w:r>
        <w:rPr>
          <w:rFonts w:hint="eastAsia"/>
        </w:rPr>
        <w:t>人</w:t>
      </w:r>
    </w:p>
    <w:p w:rsidR="00052F69" w:rsidRDefault="00052F69" w:rsidP="00052F69">
      <w:pPr>
        <w:pStyle w:val="a5"/>
        <w:ind w:left="420" w:firstLineChars="0" w:firstLine="0"/>
      </w:pPr>
    </w:p>
    <w:p w:rsidR="00052F69" w:rsidRPr="00DD0E55" w:rsidRDefault="00052F69" w:rsidP="00052F69">
      <w:pPr>
        <w:pStyle w:val="a5"/>
        <w:ind w:left="420" w:firstLineChars="0" w:firstLine="0"/>
      </w:pPr>
      <w:r>
        <w:rPr>
          <w:rFonts w:hint="eastAsia"/>
        </w:rPr>
        <w:t>研修费用包含学费、国际往返机票、一次签证费、</w:t>
      </w:r>
      <w:r>
        <w:rPr>
          <w:rFonts w:hint="eastAsia"/>
        </w:rPr>
        <w:t>SEVIS</w:t>
      </w:r>
      <w:r>
        <w:rPr>
          <w:rFonts w:hint="eastAsia"/>
        </w:rPr>
        <w:t>费、生活费（</w:t>
      </w:r>
      <w:r>
        <w:rPr>
          <w:rFonts w:hint="eastAsia"/>
        </w:rPr>
        <w:t>1400</w:t>
      </w:r>
      <w:r>
        <w:rPr>
          <w:rFonts w:hint="eastAsia"/>
        </w:rPr>
        <w:t>加元</w:t>
      </w:r>
      <w:r>
        <w:rPr>
          <w:rFonts w:hint="eastAsia"/>
        </w:rPr>
        <w:t>/</w:t>
      </w:r>
      <w:r>
        <w:rPr>
          <w:rFonts w:hint="eastAsia"/>
        </w:rPr>
        <w:t>月</w:t>
      </w:r>
      <w:r>
        <w:rPr>
          <w:rFonts w:hint="eastAsia"/>
        </w:rPr>
        <w:t>/</w:t>
      </w:r>
      <w:r>
        <w:rPr>
          <w:rFonts w:hint="eastAsia"/>
        </w:rPr>
        <w:t>人，包括食宿费、保险和零用）</w:t>
      </w:r>
      <w:r w:rsidR="00681EC0">
        <w:rPr>
          <w:rFonts w:hint="eastAsia"/>
        </w:rPr>
        <w:t>和项目管理费</w:t>
      </w:r>
      <w:r>
        <w:rPr>
          <w:rFonts w:hint="eastAsia"/>
        </w:rPr>
        <w:t>。</w:t>
      </w:r>
    </w:p>
    <w:sectPr w:rsidR="00052F69" w:rsidRPr="00DD0E55" w:rsidSect="00AB1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1CD" w:rsidRDefault="00DC01CD" w:rsidP="00D30230">
      <w:r>
        <w:separator/>
      </w:r>
    </w:p>
  </w:endnote>
  <w:endnote w:type="continuationSeparator" w:id="1">
    <w:p w:rsidR="00DC01CD" w:rsidRDefault="00DC01CD" w:rsidP="00D302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1CD" w:rsidRDefault="00DC01CD" w:rsidP="00D30230">
      <w:r>
        <w:separator/>
      </w:r>
    </w:p>
  </w:footnote>
  <w:footnote w:type="continuationSeparator" w:id="1">
    <w:p w:rsidR="00DC01CD" w:rsidRDefault="00DC01CD" w:rsidP="00D30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0FF"/>
    <w:multiLevelType w:val="hybridMultilevel"/>
    <w:tmpl w:val="B00C56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592A93"/>
    <w:multiLevelType w:val="hybridMultilevel"/>
    <w:tmpl w:val="975E7070"/>
    <w:lvl w:ilvl="0" w:tplc="A5624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3014DC"/>
    <w:multiLevelType w:val="hybridMultilevel"/>
    <w:tmpl w:val="D7883F1E"/>
    <w:lvl w:ilvl="0" w:tplc="E25EC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B572C1"/>
    <w:multiLevelType w:val="hybridMultilevel"/>
    <w:tmpl w:val="D50E279A"/>
    <w:lvl w:ilvl="0" w:tplc="47109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230"/>
    <w:rsid w:val="00043B62"/>
    <w:rsid w:val="00052F69"/>
    <w:rsid w:val="00095F06"/>
    <w:rsid w:val="000D3D8F"/>
    <w:rsid w:val="00221C20"/>
    <w:rsid w:val="00264339"/>
    <w:rsid w:val="00294FF6"/>
    <w:rsid w:val="00330C3A"/>
    <w:rsid w:val="0038508B"/>
    <w:rsid w:val="00396F9D"/>
    <w:rsid w:val="0043153C"/>
    <w:rsid w:val="004E631A"/>
    <w:rsid w:val="00500808"/>
    <w:rsid w:val="00522E06"/>
    <w:rsid w:val="0059634C"/>
    <w:rsid w:val="006649B7"/>
    <w:rsid w:val="00681EC0"/>
    <w:rsid w:val="006B2A25"/>
    <w:rsid w:val="008B1BAB"/>
    <w:rsid w:val="008E7731"/>
    <w:rsid w:val="0096674F"/>
    <w:rsid w:val="00985014"/>
    <w:rsid w:val="00A66D54"/>
    <w:rsid w:val="00AB1103"/>
    <w:rsid w:val="00BE63D4"/>
    <w:rsid w:val="00C337F8"/>
    <w:rsid w:val="00CB0B80"/>
    <w:rsid w:val="00CB4272"/>
    <w:rsid w:val="00D30230"/>
    <w:rsid w:val="00D34B7E"/>
    <w:rsid w:val="00DC01CD"/>
    <w:rsid w:val="00DD0E55"/>
    <w:rsid w:val="00E71B9D"/>
    <w:rsid w:val="00F56C1B"/>
    <w:rsid w:val="00F91D73"/>
    <w:rsid w:val="00FA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230"/>
    <w:rPr>
      <w:sz w:val="18"/>
      <w:szCs w:val="18"/>
    </w:rPr>
  </w:style>
  <w:style w:type="paragraph" w:styleId="a4">
    <w:name w:val="footer"/>
    <w:basedOn w:val="a"/>
    <w:link w:val="Char0"/>
    <w:uiPriority w:val="99"/>
    <w:semiHidden/>
    <w:unhideWhenUsed/>
    <w:rsid w:val="00D302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230"/>
    <w:rPr>
      <w:sz w:val="18"/>
      <w:szCs w:val="18"/>
    </w:rPr>
  </w:style>
  <w:style w:type="paragraph" w:styleId="a5">
    <w:name w:val="List Paragraph"/>
    <w:basedOn w:val="a"/>
    <w:uiPriority w:val="34"/>
    <w:qFormat/>
    <w:rsid w:val="00C337F8"/>
    <w:pPr>
      <w:ind w:firstLineChars="200" w:firstLine="420"/>
    </w:pPr>
  </w:style>
  <w:style w:type="character" w:styleId="a6">
    <w:name w:val="Hyperlink"/>
    <w:basedOn w:val="a0"/>
    <w:uiPriority w:val="99"/>
    <w:semiHidden/>
    <w:unhideWhenUsed/>
    <w:rsid w:val="0038508B"/>
    <w:rPr>
      <w:color w:val="0000FF"/>
      <w:u w:val="single"/>
    </w:rPr>
  </w:style>
  <w:style w:type="character" w:styleId="a7">
    <w:name w:val="FollowedHyperlink"/>
    <w:basedOn w:val="a0"/>
    <w:uiPriority w:val="99"/>
    <w:semiHidden/>
    <w:unhideWhenUsed/>
    <w:rsid w:val="006B2A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coffcampus.mcmas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dcterms:created xsi:type="dcterms:W3CDTF">2015-10-30T03:34:00Z</dcterms:created>
  <dcterms:modified xsi:type="dcterms:W3CDTF">2015-03-30T06:25:00Z</dcterms:modified>
</cp:coreProperties>
</file>